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CBA" w:rsidRPr="00A644DB" w:rsidRDefault="0029168D" w:rsidP="005D2970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7757A3">
        <w:rPr>
          <w:rFonts w:ascii="Tahoma" w:hAnsi="Tahoma" w:cs="Tahoma"/>
          <w:sz w:val="24"/>
          <w:szCs w:val="24"/>
        </w:rPr>
        <w:t xml:space="preserve">Ao décimo </w:t>
      </w:r>
      <w:r w:rsidR="003159C1">
        <w:rPr>
          <w:rFonts w:ascii="Tahoma" w:hAnsi="Tahoma" w:cs="Tahoma"/>
          <w:sz w:val="24"/>
          <w:szCs w:val="24"/>
        </w:rPr>
        <w:t>primeiro</w:t>
      </w:r>
      <w:r w:rsidR="00C562E6" w:rsidRPr="007757A3">
        <w:rPr>
          <w:rFonts w:ascii="Tahoma" w:hAnsi="Tahoma" w:cs="Tahoma"/>
          <w:sz w:val="24"/>
          <w:szCs w:val="24"/>
        </w:rPr>
        <w:t xml:space="preserve"> </w:t>
      </w:r>
      <w:r w:rsidRPr="007757A3">
        <w:rPr>
          <w:rFonts w:ascii="Tahoma" w:hAnsi="Tahoma" w:cs="Tahoma"/>
          <w:sz w:val="24"/>
          <w:szCs w:val="24"/>
        </w:rPr>
        <w:t xml:space="preserve">dia do mês de </w:t>
      </w:r>
      <w:r w:rsidR="003159C1">
        <w:rPr>
          <w:rFonts w:ascii="Tahoma" w:hAnsi="Tahoma" w:cs="Tahoma"/>
          <w:sz w:val="24"/>
          <w:szCs w:val="24"/>
        </w:rPr>
        <w:t>abril</w:t>
      </w:r>
      <w:r w:rsidRPr="007757A3">
        <w:rPr>
          <w:rFonts w:ascii="Tahoma" w:hAnsi="Tahoma" w:cs="Tahoma"/>
          <w:sz w:val="24"/>
          <w:szCs w:val="24"/>
        </w:rPr>
        <w:t xml:space="preserve"> de dois mil e vinte e </w:t>
      </w:r>
      <w:r w:rsidR="005D2970" w:rsidRPr="007757A3">
        <w:rPr>
          <w:rFonts w:ascii="Tahoma" w:hAnsi="Tahoma" w:cs="Tahoma"/>
          <w:sz w:val="24"/>
          <w:szCs w:val="24"/>
        </w:rPr>
        <w:t>dois</w:t>
      </w:r>
      <w:r w:rsidR="0098048E" w:rsidRPr="007757A3">
        <w:rPr>
          <w:rFonts w:ascii="Tahoma" w:hAnsi="Tahoma" w:cs="Tahoma"/>
          <w:sz w:val="24"/>
          <w:szCs w:val="24"/>
        </w:rPr>
        <w:t>, às 9hmin,</w:t>
      </w:r>
      <w:r w:rsidRPr="007757A3">
        <w:rPr>
          <w:rFonts w:ascii="Tahoma" w:hAnsi="Tahoma" w:cs="Tahoma"/>
          <w:sz w:val="24"/>
          <w:szCs w:val="24"/>
        </w:rPr>
        <w:t xml:space="preserve"> ocorreu </w:t>
      </w:r>
      <w:proofErr w:type="gramStart"/>
      <w:r w:rsidRPr="007757A3">
        <w:rPr>
          <w:rFonts w:ascii="Tahoma" w:hAnsi="Tahoma" w:cs="Tahoma"/>
          <w:sz w:val="24"/>
          <w:szCs w:val="24"/>
        </w:rPr>
        <w:t>a</w:t>
      </w:r>
      <w:proofErr w:type="gramEnd"/>
      <w:r w:rsidRPr="007757A3">
        <w:rPr>
          <w:rFonts w:ascii="Tahoma" w:hAnsi="Tahoma" w:cs="Tahoma"/>
          <w:sz w:val="24"/>
          <w:szCs w:val="24"/>
        </w:rPr>
        <w:t xml:space="preserve"> </w:t>
      </w:r>
      <w:r w:rsidR="005D2970" w:rsidRPr="007757A3">
        <w:rPr>
          <w:rFonts w:ascii="Tahoma" w:hAnsi="Tahoma" w:cs="Tahoma"/>
          <w:sz w:val="24"/>
          <w:szCs w:val="24"/>
        </w:rPr>
        <w:t xml:space="preserve">quadragésima </w:t>
      </w:r>
      <w:r w:rsidR="003159C1">
        <w:rPr>
          <w:rFonts w:ascii="Tahoma" w:hAnsi="Tahoma" w:cs="Tahoma"/>
          <w:sz w:val="24"/>
          <w:szCs w:val="24"/>
        </w:rPr>
        <w:t>terceira</w:t>
      </w:r>
      <w:r w:rsidR="005D2970" w:rsidRPr="007757A3">
        <w:rPr>
          <w:rFonts w:ascii="Tahoma" w:hAnsi="Tahoma" w:cs="Tahoma"/>
          <w:sz w:val="24"/>
          <w:szCs w:val="24"/>
        </w:rPr>
        <w:t xml:space="preserve"> reunião ordinária</w:t>
      </w:r>
      <w:r w:rsidRPr="007757A3">
        <w:rPr>
          <w:rFonts w:ascii="Tahoma" w:hAnsi="Tahoma" w:cs="Tahoma"/>
          <w:sz w:val="24"/>
          <w:szCs w:val="24"/>
        </w:rPr>
        <w:t xml:space="preserve"> da Câmara Técnica de Águas Subterrâneas – CTAS, de maneira totalmente online, via plataforma Cisco </w:t>
      </w:r>
      <w:proofErr w:type="spellStart"/>
      <w:r w:rsidRPr="007757A3">
        <w:rPr>
          <w:rFonts w:ascii="Tahoma" w:hAnsi="Tahoma" w:cs="Tahoma"/>
          <w:sz w:val="24"/>
          <w:szCs w:val="24"/>
        </w:rPr>
        <w:t>Webex</w:t>
      </w:r>
      <w:proofErr w:type="spellEnd"/>
      <w:r w:rsidRPr="007757A3">
        <w:rPr>
          <w:rFonts w:ascii="Tahoma" w:hAnsi="Tahoma" w:cs="Tahoma"/>
          <w:sz w:val="24"/>
          <w:szCs w:val="24"/>
        </w:rPr>
        <w:t xml:space="preserve">. </w:t>
      </w:r>
      <w:r w:rsidR="00261E96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Membros Presentes:</w:t>
      </w:r>
      <w:r w:rsidR="00ED7A56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Flávia Dias – </w:t>
      </w:r>
      <w:r w:rsidR="00ED7A56" w:rsidRPr="00695040">
        <w:rPr>
          <w:rFonts w:ascii="Tahoma" w:hAnsi="Tahoma" w:cs="Tahoma"/>
          <w:color w:val="000000" w:themeColor="text1"/>
          <w:sz w:val="24"/>
          <w:szCs w:val="24"/>
        </w:rPr>
        <w:t xml:space="preserve">DIOUT/DRHS; 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Guilherme Nunes </w:t>
      </w:r>
      <w:r w:rsidR="00B115DF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e </w:t>
      </w:r>
      <w:r w:rsidR="00B115DF" w:rsidRPr="00695040">
        <w:rPr>
          <w:rFonts w:ascii="Tahoma" w:hAnsi="Tahoma" w:cs="Tahoma"/>
          <w:color w:val="000000" w:themeColor="text1"/>
          <w:sz w:val="24"/>
          <w:szCs w:val="24"/>
        </w:rPr>
        <w:t xml:space="preserve">Jean Pereira 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– </w:t>
      </w:r>
      <w:r w:rsidR="00ED7A56" w:rsidRPr="00695040">
        <w:rPr>
          <w:rFonts w:ascii="Tahoma" w:hAnsi="Tahoma" w:cs="Tahoma"/>
          <w:color w:val="000000" w:themeColor="text1"/>
          <w:sz w:val="24"/>
          <w:szCs w:val="24"/>
        </w:rPr>
        <w:t xml:space="preserve">SOP; </w:t>
      </w:r>
      <w:r w:rsidR="004315CC" w:rsidRPr="00695040">
        <w:rPr>
          <w:rFonts w:ascii="Tahoma" w:hAnsi="Tahoma" w:cs="Tahoma"/>
          <w:b/>
          <w:color w:val="000000" w:themeColor="text1"/>
          <w:sz w:val="24"/>
          <w:szCs w:val="24"/>
        </w:rPr>
        <w:t>Luis Sergio Feijó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 – </w:t>
      </w:r>
      <w:r w:rsidR="00ED7A56" w:rsidRPr="00695040">
        <w:rPr>
          <w:rFonts w:ascii="Tahoma" w:hAnsi="Tahoma" w:cs="Tahoma"/>
          <w:color w:val="000000" w:themeColor="text1"/>
          <w:sz w:val="24"/>
          <w:szCs w:val="24"/>
        </w:rPr>
        <w:t>Secretaria da Saúde;</w:t>
      </w:r>
      <w:r w:rsidR="00B115DF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Sérgio Cardoso – Comitê </w:t>
      </w:r>
      <w:r w:rsidR="00ED7A56" w:rsidRPr="003159C1">
        <w:rPr>
          <w:rFonts w:ascii="Tahoma" w:hAnsi="Tahoma" w:cs="Tahoma"/>
          <w:color w:val="000000" w:themeColor="text1"/>
          <w:sz w:val="24"/>
          <w:szCs w:val="24"/>
        </w:rPr>
        <w:t>G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>ravataí</w:t>
      </w:r>
      <w:r w:rsidR="00ED7A56" w:rsidRPr="00695040">
        <w:rPr>
          <w:rFonts w:ascii="Tahoma" w:hAnsi="Tahoma" w:cs="Tahoma"/>
          <w:color w:val="000000" w:themeColor="text1"/>
          <w:sz w:val="24"/>
          <w:szCs w:val="24"/>
        </w:rPr>
        <w:t xml:space="preserve">; 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Juliana Young – </w:t>
      </w:r>
      <w:r w:rsidR="00ED7A56" w:rsidRPr="00695040">
        <w:rPr>
          <w:rFonts w:ascii="Tahoma" w:hAnsi="Tahoma" w:cs="Tahoma"/>
          <w:color w:val="000000" w:themeColor="text1"/>
          <w:sz w:val="24"/>
          <w:szCs w:val="24"/>
        </w:rPr>
        <w:t>Comitê Camaquã;</w:t>
      </w:r>
      <w:r w:rsidR="004315CC" w:rsidRPr="00695040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159C1">
        <w:rPr>
          <w:rFonts w:ascii="Tahoma" w:hAnsi="Tahoma" w:cs="Tahoma"/>
          <w:b/>
          <w:color w:val="000000" w:themeColor="text1"/>
          <w:sz w:val="24"/>
          <w:szCs w:val="24"/>
        </w:rPr>
        <w:t xml:space="preserve">Alessandro Noal 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– Comitê Santa Maria; </w:t>
      </w:r>
      <w:r w:rsidR="003159C1">
        <w:rPr>
          <w:rFonts w:ascii="Tahoma" w:hAnsi="Tahoma" w:cs="Tahoma"/>
          <w:b/>
          <w:color w:val="000000" w:themeColor="text1"/>
          <w:sz w:val="24"/>
          <w:szCs w:val="24"/>
        </w:rPr>
        <w:t xml:space="preserve">Cesar Araújo 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– Comitê Lago Guaíba; </w:t>
      </w:r>
      <w:proofErr w:type="spellStart"/>
      <w:r w:rsidR="003159C1">
        <w:rPr>
          <w:rFonts w:ascii="Tahoma" w:hAnsi="Tahoma" w:cs="Tahoma"/>
          <w:b/>
          <w:color w:val="000000" w:themeColor="text1"/>
          <w:sz w:val="24"/>
          <w:szCs w:val="24"/>
        </w:rPr>
        <w:t>Cacinele</w:t>
      </w:r>
      <w:proofErr w:type="spellEnd"/>
      <w:r w:rsidR="003159C1">
        <w:rPr>
          <w:rFonts w:ascii="Tahoma" w:hAnsi="Tahoma" w:cs="Tahoma"/>
          <w:b/>
          <w:color w:val="000000" w:themeColor="text1"/>
          <w:sz w:val="24"/>
          <w:szCs w:val="24"/>
        </w:rPr>
        <w:t xml:space="preserve"> Rocha </w:t>
      </w:r>
      <w:r w:rsidR="003159C1">
        <w:rPr>
          <w:rFonts w:ascii="Tahoma" w:hAnsi="Tahoma" w:cs="Tahoma"/>
          <w:b/>
          <w:color w:val="000000" w:themeColor="text1"/>
          <w:sz w:val="24"/>
          <w:szCs w:val="24"/>
        </w:rPr>
        <w:softHyphen/>
        <w:t xml:space="preserve">– 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Comitê Tramandaí; </w:t>
      </w:r>
      <w:proofErr w:type="spellStart"/>
      <w:r w:rsidR="004315CC" w:rsidRPr="003159C1">
        <w:rPr>
          <w:rFonts w:ascii="Tahoma" w:hAnsi="Tahoma" w:cs="Tahoma"/>
          <w:b/>
          <w:color w:val="000000" w:themeColor="text1"/>
          <w:sz w:val="24"/>
          <w:szCs w:val="24"/>
        </w:rPr>
        <w:t>Rossana</w:t>
      </w:r>
      <w:proofErr w:type="spellEnd"/>
      <w:r w:rsidR="004315CC" w:rsidRPr="003159C1">
        <w:rPr>
          <w:rFonts w:ascii="Tahoma" w:hAnsi="Tahoma" w:cs="Tahoma"/>
          <w:b/>
          <w:color w:val="000000" w:themeColor="text1"/>
          <w:sz w:val="24"/>
          <w:szCs w:val="24"/>
        </w:rPr>
        <w:t xml:space="preserve"> Goulart</w:t>
      </w:r>
      <w:r w:rsidR="00ED7A56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 – </w:t>
      </w:r>
      <w:r w:rsidR="004315CC" w:rsidRPr="003159C1">
        <w:rPr>
          <w:rFonts w:ascii="Tahoma" w:hAnsi="Tahoma" w:cs="Tahoma"/>
          <w:color w:val="000000" w:themeColor="text1"/>
          <w:sz w:val="24"/>
          <w:szCs w:val="24"/>
        </w:rPr>
        <w:t>FEPAM</w:t>
      </w:r>
      <w:r w:rsidR="00FD6120" w:rsidRPr="00695040">
        <w:rPr>
          <w:rFonts w:ascii="Tahoma" w:hAnsi="Tahoma" w:cs="Tahoma"/>
          <w:color w:val="000000" w:themeColor="text1"/>
          <w:sz w:val="24"/>
          <w:szCs w:val="24"/>
        </w:rPr>
        <w:t xml:space="preserve">; </w:t>
      </w:r>
      <w:r w:rsidR="003159C1">
        <w:rPr>
          <w:rFonts w:ascii="Tahoma" w:hAnsi="Tahoma" w:cs="Tahoma"/>
          <w:b/>
          <w:color w:val="000000" w:themeColor="text1"/>
          <w:sz w:val="24"/>
          <w:szCs w:val="24"/>
        </w:rPr>
        <w:t xml:space="preserve">Daniel Pereira – 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Comitê Sinos; </w:t>
      </w:r>
      <w:r w:rsidR="00FD6120" w:rsidRPr="00695040">
        <w:rPr>
          <w:rFonts w:ascii="Tahoma" w:hAnsi="Tahoma" w:cs="Tahoma"/>
          <w:b/>
          <w:color w:val="000000" w:themeColor="text1"/>
          <w:sz w:val="24"/>
          <w:szCs w:val="24"/>
        </w:rPr>
        <w:t xml:space="preserve">Eliane Castilho </w:t>
      </w:r>
      <w:r w:rsidR="00FD6120" w:rsidRPr="00695040">
        <w:rPr>
          <w:rFonts w:ascii="Tahoma" w:hAnsi="Tahoma" w:cs="Tahoma"/>
          <w:color w:val="000000" w:themeColor="text1"/>
          <w:sz w:val="24"/>
          <w:szCs w:val="24"/>
        </w:rPr>
        <w:t xml:space="preserve">– Comitê </w:t>
      </w:r>
      <w:proofErr w:type="spellStart"/>
      <w:r w:rsidR="00FD6120" w:rsidRPr="00695040">
        <w:rPr>
          <w:rFonts w:ascii="Tahoma" w:hAnsi="Tahoma" w:cs="Tahoma"/>
          <w:color w:val="000000" w:themeColor="text1"/>
          <w:sz w:val="24"/>
          <w:szCs w:val="24"/>
        </w:rPr>
        <w:t>Mampituba</w:t>
      </w:r>
      <w:proofErr w:type="spellEnd"/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; </w:t>
      </w:r>
      <w:proofErr w:type="spellStart"/>
      <w:r w:rsidR="003159C1">
        <w:rPr>
          <w:rFonts w:ascii="Tahoma" w:hAnsi="Tahoma" w:cs="Tahoma"/>
          <w:b/>
          <w:color w:val="000000" w:themeColor="text1"/>
          <w:sz w:val="24"/>
          <w:szCs w:val="24"/>
        </w:rPr>
        <w:t>An</w:t>
      </w:r>
      <w:r w:rsidR="00A6618B">
        <w:rPr>
          <w:rFonts w:ascii="Tahoma" w:hAnsi="Tahoma" w:cs="Tahoma"/>
          <w:b/>
          <w:color w:val="000000" w:themeColor="text1"/>
          <w:sz w:val="24"/>
          <w:szCs w:val="24"/>
        </w:rPr>
        <w:t>tonio</w:t>
      </w:r>
      <w:proofErr w:type="spellEnd"/>
      <w:r w:rsidR="003159C1">
        <w:rPr>
          <w:rFonts w:ascii="Tahoma" w:hAnsi="Tahoma" w:cs="Tahoma"/>
          <w:b/>
          <w:color w:val="000000" w:themeColor="text1"/>
          <w:sz w:val="24"/>
          <w:szCs w:val="24"/>
        </w:rPr>
        <w:t xml:space="preserve"> Pereira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 – DINFRA/SEAPDR</w:t>
      </w:r>
      <w:r w:rsidR="007757A3" w:rsidRPr="00695040">
        <w:rPr>
          <w:rFonts w:ascii="Tahoma" w:hAnsi="Tahoma" w:cs="Tahoma"/>
          <w:color w:val="000000" w:themeColor="text1"/>
          <w:sz w:val="24"/>
          <w:szCs w:val="24"/>
        </w:rPr>
        <w:t xml:space="preserve"> e </w:t>
      </w:r>
      <w:r w:rsidR="007757A3" w:rsidRPr="00695040">
        <w:rPr>
          <w:rFonts w:ascii="Tahoma" w:hAnsi="Tahoma" w:cs="Tahoma"/>
          <w:b/>
          <w:color w:val="000000"/>
          <w:sz w:val="24"/>
          <w:szCs w:val="24"/>
        </w:rPr>
        <w:t xml:space="preserve">Cap. André Avelino Rodrigues – </w:t>
      </w:r>
      <w:r w:rsidR="007757A3" w:rsidRPr="00695040">
        <w:rPr>
          <w:rFonts w:ascii="Tahoma" w:hAnsi="Tahoma" w:cs="Tahoma"/>
          <w:color w:val="000000"/>
          <w:sz w:val="24"/>
          <w:szCs w:val="24"/>
        </w:rPr>
        <w:t>SSP – CO</w:t>
      </w:r>
      <w:r w:rsidR="007757A3" w:rsidRPr="007757A3">
        <w:rPr>
          <w:rFonts w:ascii="Tahoma" w:hAnsi="Tahoma" w:cs="Tahoma"/>
          <w:color w:val="000000"/>
          <w:sz w:val="24"/>
          <w:szCs w:val="24"/>
        </w:rPr>
        <w:t>MANDO AMBIENTAL</w:t>
      </w:r>
      <w:r w:rsidR="007757A3" w:rsidRPr="007757A3">
        <w:rPr>
          <w:rFonts w:ascii="Tahoma" w:hAnsi="Tahoma" w:cs="Tahoma"/>
          <w:b/>
          <w:color w:val="000000"/>
          <w:sz w:val="24"/>
          <w:szCs w:val="24"/>
        </w:rPr>
        <w:t>.</w:t>
      </w:r>
      <w:r w:rsidR="00464A43" w:rsidRPr="007757A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64A43" w:rsidRPr="003159C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Demais presentes:</w:t>
      </w:r>
      <w:r w:rsidR="00787905" w:rsidRPr="007757A3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Carlos Silveira – DIOUT/DRHS/SEMA; Franciele </w:t>
      </w:r>
      <w:proofErr w:type="spellStart"/>
      <w:r w:rsidR="003159C1">
        <w:rPr>
          <w:rFonts w:ascii="Tahoma" w:hAnsi="Tahoma" w:cs="Tahoma"/>
          <w:color w:val="000000" w:themeColor="text1"/>
          <w:sz w:val="24"/>
          <w:szCs w:val="24"/>
        </w:rPr>
        <w:t>Niewinski</w:t>
      </w:r>
      <w:proofErr w:type="spellEnd"/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 – DIOUT/DRH</w:t>
      </w:r>
      <w:r w:rsidR="00787905" w:rsidRPr="007757A3">
        <w:rPr>
          <w:rFonts w:ascii="Tahoma" w:hAnsi="Tahoma" w:cs="Tahoma"/>
          <w:color w:val="000000" w:themeColor="text1"/>
          <w:sz w:val="24"/>
          <w:szCs w:val="24"/>
        </w:rPr>
        <w:t>S/SEMA;</w:t>
      </w:r>
      <w:r w:rsidR="00464A43" w:rsidRPr="007757A3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Ingo Schneider – DIOUT/DRHS/SEMA; </w:t>
      </w:r>
      <w:r w:rsidR="00464A43" w:rsidRPr="007757A3">
        <w:rPr>
          <w:rFonts w:ascii="Tahoma" w:hAnsi="Tahoma" w:cs="Tahoma"/>
          <w:color w:val="000000" w:themeColor="text1"/>
          <w:sz w:val="24"/>
          <w:szCs w:val="24"/>
        </w:rPr>
        <w:t xml:space="preserve">Cristiane </w:t>
      </w:r>
      <w:proofErr w:type="spellStart"/>
      <w:r w:rsidR="00464A43" w:rsidRPr="007757A3">
        <w:rPr>
          <w:rFonts w:ascii="Tahoma" w:hAnsi="Tahoma" w:cs="Tahoma"/>
          <w:color w:val="000000" w:themeColor="text1"/>
          <w:sz w:val="24"/>
          <w:szCs w:val="24"/>
        </w:rPr>
        <w:t>Loebens</w:t>
      </w:r>
      <w:proofErr w:type="spellEnd"/>
      <w:r w:rsidR="00464A43" w:rsidRPr="007757A3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4315CC" w:rsidRPr="007757A3">
        <w:rPr>
          <w:rFonts w:ascii="Tahoma" w:hAnsi="Tahoma" w:cs="Tahoma"/>
          <w:color w:val="000000" w:themeColor="text1"/>
          <w:sz w:val="24"/>
          <w:szCs w:val="24"/>
        </w:rPr>
        <w:t>– Comitê Turvo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; Mateus </w:t>
      </w:r>
      <w:proofErr w:type="spellStart"/>
      <w:r w:rsidR="003159C1">
        <w:rPr>
          <w:rFonts w:ascii="Tahoma" w:hAnsi="Tahoma" w:cs="Tahoma"/>
          <w:color w:val="000000" w:themeColor="text1"/>
          <w:sz w:val="24"/>
          <w:szCs w:val="24"/>
        </w:rPr>
        <w:t>Cerutti</w:t>
      </w:r>
      <w:proofErr w:type="spellEnd"/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 – Comitê Alto Jacuí</w:t>
      </w:r>
      <w:r w:rsidR="00902B61" w:rsidRPr="007757A3">
        <w:rPr>
          <w:rFonts w:ascii="Tahoma" w:hAnsi="Tahoma" w:cs="Tahoma"/>
          <w:color w:val="000000" w:themeColor="text1"/>
          <w:sz w:val="24"/>
          <w:szCs w:val="24"/>
        </w:rPr>
        <w:t xml:space="preserve"> e Carmem Silva</w:t>
      </w:r>
      <w:r w:rsidR="00101F29">
        <w:rPr>
          <w:rFonts w:ascii="Tahoma" w:hAnsi="Tahoma" w:cs="Tahoma"/>
          <w:color w:val="000000" w:themeColor="text1"/>
          <w:sz w:val="24"/>
          <w:szCs w:val="24"/>
        </w:rPr>
        <w:t xml:space="preserve"> e Gabriel Frota</w:t>
      </w:r>
      <w:r w:rsidR="00902B61" w:rsidRPr="007757A3">
        <w:rPr>
          <w:rFonts w:ascii="Tahoma" w:hAnsi="Tahoma" w:cs="Tahoma"/>
          <w:color w:val="000000" w:themeColor="text1"/>
          <w:sz w:val="24"/>
          <w:szCs w:val="24"/>
        </w:rPr>
        <w:t xml:space="preserve"> – SE CRH/RS.</w:t>
      </w:r>
      <w:r w:rsidR="00B115DF" w:rsidRPr="007757A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D2970" w:rsidRPr="007757A3">
        <w:rPr>
          <w:rFonts w:ascii="Tahoma" w:hAnsi="Tahoma" w:cs="Tahoma"/>
          <w:color w:val="000000" w:themeColor="text1"/>
          <w:sz w:val="24"/>
          <w:szCs w:val="24"/>
        </w:rPr>
        <w:t>A Presidente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 Flávia Dias</w:t>
      </w:r>
      <w:r w:rsidR="005D2970" w:rsidRPr="007757A3">
        <w:rPr>
          <w:rFonts w:ascii="Tahoma" w:hAnsi="Tahoma" w:cs="Tahoma"/>
          <w:color w:val="000000" w:themeColor="text1"/>
          <w:sz w:val="24"/>
          <w:szCs w:val="24"/>
        </w:rPr>
        <w:t xml:space="preserve"> saúda </w:t>
      </w:r>
      <w:r w:rsidR="00787905" w:rsidRPr="007757A3">
        <w:rPr>
          <w:rFonts w:ascii="Tahoma" w:hAnsi="Tahoma" w:cs="Tahoma"/>
          <w:color w:val="000000" w:themeColor="text1"/>
          <w:sz w:val="24"/>
          <w:szCs w:val="24"/>
        </w:rPr>
        <w:t>a</w:t>
      </w:r>
      <w:r w:rsidR="001A17B4" w:rsidRPr="007757A3">
        <w:rPr>
          <w:rFonts w:ascii="Tahoma" w:hAnsi="Tahoma" w:cs="Tahoma"/>
          <w:color w:val="000000" w:themeColor="text1"/>
          <w:sz w:val="24"/>
          <w:szCs w:val="24"/>
        </w:rPr>
        <w:t xml:space="preserve"> todos e, tendo a confirmação do quórum regimental, dá início à reunião</w:t>
      </w:r>
      <w:r w:rsidR="00A644DB">
        <w:rPr>
          <w:rFonts w:ascii="Tahoma" w:hAnsi="Tahoma" w:cs="Tahoma"/>
          <w:color w:val="000000" w:themeColor="text1"/>
          <w:sz w:val="24"/>
          <w:szCs w:val="24"/>
        </w:rPr>
        <w:t xml:space="preserve"> às 9h11min</w:t>
      </w:r>
      <w:r w:rsidR="001A17B4" w:rsidRPr="007757A3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1</w:t>
      </w:r>
      <w:proofErr w:type="gramEnd"/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 Apr</w:t>
      </w:r>
      <w:bookmarkStart w:id="0" w:name="_GoBack"/>
      <w:bookmarkEnd w:id="0"/>
      <w:r w:rsidR="001A17B4" w:rsidRPr="007757A3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eciação da Ata da </w:t>
      </w:r>
      <w:r w:rsidR="003159C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11ªB Reunião Extraordinária da CTAS: 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Os membros presentes dispensam a leitura da ata e a Presidente coloca a mesma em regime de votação. </w:t>
      </w:r>
      <w:r w:rsidR="003159C1">
        <w:rPr>
          <w:rFonts w:ascii="Tahoma" w:hAnsi="Tahoma" w:cs="Tahoma"/>
          <w:b/>
          <w:color w:val="000000" w:themeColor="text1"/>
          <w:sz w:val="24"/>
          <w:szCs w:val="24"/>
        </w:rPr>
        <w:t>Aprovada por unanimidade.</w:t>
      </w:r>
      <w:r w:rsidR="003159C1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</w:t>
      </w:r>
      <w:r w:rsidR="003159C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3159C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2</w:t>
      </w:r>
      <w:proofErr w:type="gramEnd"/>
      <w:r w:rsidR="003159C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 Acompanhamento da Resolução 402/2022:</w:t>
      </w:r>
      <w:r w:rsidR="003159C1">
        <w:rPr>
          <w:rFonts w:ascii="Tahoma" w:hAnsi="Tahoma" w:cs="Tahoma"/>
          <w:color w:val="000000" w:themeColor="text1"/>
          <w:sz w:val="24"/>
          <w:szCs w:val="24"/>
        </w:rPr>
        <w:t xml:space="preserve"> A Presidente apresenta os cadastros conclu</w:t>
      </w:r>
      <w:r w:rsidR="00C36ACF">
        <w:rPr>
          <w:rFonts w:ascii="Tahoma" w:hAnsi="Tahoma" w:cs="Tahoma"/>
          <w:color w:val="000000" w:themeColor="text1"/>
          <w:sz w:val="24"/>
          <w:szCs w:val="24"/>
        </w:rPr>
        <w:t xml:space="preserve">ídos, colocando que foram um total de 110 no mês de fevereiro, 126 no mês de março e, até a data da reunião, </w:t>
      </w:r>
      <w:proofErr w:type="gramStart"/>
      <w:r w:rsidR="00C36ACF">
        <w:rPr>
          <w:rFonts w:ascii="Tahoma" w:hAnsi="Tahoma" w:cs="Tahoma"/>
          <w:color w:val="000000" w:themeColor="text1"/>
          <w:sz w:val="24"/>
          <w:szCs w:val="24"/>
        </w:rPr>
        <w:t>haviam</w:t>
      </w:r>
      <w:proofErr w:type="gramEnd"/>
      <w:r w:rsidR="00C36ACF">
        <w:rPr>
          <w:rFonts w:ascii="Tahoma" w:hAnsi="Tahoma" w:cs="Tahoma"/>
          <w:color w:val="000000" w:themeColor="text1"/>
          <w:sz w:val="24"/>
          <w:szCs w:val="24"/>
        </w:rPr>
        <w:t xml:space="preserve"> 61 no mês de abril. Coloca que, devido </w:t>
      </w:r>
      <w:proofErr w:type="gramStart"/>
      <w:r w:rsidR="00C36ACF">
        <w:rPr>
          <w:rFonts w:ascii="Tahoma" w:hAnsi="Tahoma" w:cs="Tahoma"/>
          <w:color w:val="000000" w:themeColor="text1"/>
          <w:sz w:val="24"/>
          <w:szCs w:val="24"/>
        </w:rPr>
        <w:t>à</w:t>
      </w:r>
      <w:proofErr w:type="gramEnd"/>
      <w:r w:rsidR="00C36ACF">
        <w:rPr>
          <w:rFonts w:ascii="Tahoma" w:hAnsi="Tahoma" w:cs="Tahoma"/>
          <w:color w:val="000000" w:themeColor="text1"/>
          <w:sz w:val="24"/>
          <w:szCs w:val="24"/>
        </w:rPr>
        <w:t xml:space="preserve"> problemas no SIOUT, não foi possível dividir os cadastros por bacia hidrográfica e nem por Município. Cita que, se comparado com a média de cadastros mensais para o ano de 2021, os números até o momento estão abaixo da média. Portanto, expressa a necessidade de ampliar os esforços de divulgação e incentivo ao cadastro. Sérgio Cardoso coloca que, pela Resolução, a CTAS é a responsável </w:t>
      </w:r>
      <w:r w:rsidR="00006BA4">
        <w:rPr>
          <w:rFonts w:ascii="Tahoma" w:hAnsi="Tahoma" w:cs="Tahoma"/>
          <w:color w:val="000000" w:themeColor="text1"/>
          <w:sz w:val="24"/>
          <w:szCs w:val="24"/>
        </w:rPr>
        <w:t xml:space="preserve">pelo acompanhamento da efetividade da resolução e, portanto, é necessário organizar como será feito este acompanhamento, visando não deixar todo o trabalho de levantamento das informações para o DRHS. Reforça a importância da participação dos Comitês de Bacia e que os mesmos pautem as Resoluções do CRH em suas plenárias. Propõe que a CTAS faça o acompanhamento e repasse as informações para as Câmaras de Gestão de Região Hidrográfica, visando informar e incentivar que </w:t>
      </w:r>
      <w:proofErr w:type="gramStart"/>
      <w:r w:rsidR="00006BA4">
        <w:rPr>
          <w:rFonts w:ascii="Tahoma" w:hAnsi="Tahoma" w:cs="Tahoma"/>
          <w:color w:val="000000" w:themeColor="text1"/>
          <w:sz w:val="24"/>
          <w:szCs w:val="24"/>
        </w:rPr>
        <w:t>os Comitê</w:t>
      </w:r>
      <w:proofErr w:type="gramEnd"/>
      <w:r w:rsidR="00006BA4">
        <w:rPr>
          <w:rFonts w:ascii="Tahoma" w:hAnsi="Tahoma" w:cs="Tahoma"/>
          <w:color w:val="000000" w:themeColor="text1"/>
          <w:sz w:val="24"/>
          <w:szCs w:val="24"/>
        </w:rPr>
        <w:t xml:space="preserve"> pautem as informações.</w:t>
      </w:r>
      <w:r w:rsidR="0019243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05744">
        <w:rPr>
          <w:rFonts w:ascii="Tahoma" w:hAnsi="Tahoma" w:cs="Tahoma"/>
          <w:color w:val="000000" w:themeColor="text1"/>
          <w:sz w:val="24"/>
          <w:szCs w:val="24"/>
        </w:rPr>
        <w:t xml:space="preserve">Após amplo debate e esclarecimentos, a Presidente propõe que o DRHS traga, na próxima reunião, um documento contendo a proposta de metodologia para o acompanhamento da efetividade da Resolução. Os membros presentes concordam com a proposta de encaminhamento. A Presidente então passa ao próximo item. </w:t>
      </w:r>
      <w:r w:rsidR="0080574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80574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3</w:t>
      </w:r>
      <w:proofErr w:type="gramEnd"/>
      <w:r w:rsidR="0080574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 Deliberação sobre GPS em equipamentos das empresas de perfuração para atender ao Art. 35 do PERH atual e outras ações:</w:t>
      </w:r>
      <w:r w:rsidR="00805744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6618B">
        <w:rPr>
          <w:rFonts w:ascii="Tahoma" w:hAnsi="Tahoma" w:cs="Tahoma"/>
          <w:color w:val="000000" w:themeColor="text1"/>
          <w:sz w:val="24"/>
          <w:szCs w:val="24"/>
        </w:rPr>
        <w:t xml:space="preserve">A Presidente Flávia Dias coloca que, pelo Art. 35 do atual PERH em vigor, deve-se colocar GPS nos equipamentos de perfuração, o que não é atendido hoje. </w:t>
      </w:r>
      <w:proofErr w:type="spellStart"/>
      <w:r w:rsidR="00A6618B">
        <w:rPr>
          <w:rFonts w:ascii="Tahoma" w:hAnsi="Tahoma" w:cs="Tahoma"/>
          <w:color w:val="000000" w:themeColor="text1"/>
          <w:sz w:val="24"/>
          <w:szCs w:val="24"/>
        </w:rPr>
        <w:t>Antonio</w:t>
      </w:r>
      <w:proofErr w:type="spellEnd"/>
      <w:r w:rsidR="00A6618B">
        <w:rPr>
          <w:rFonts w:ascii="Tahoma" w:hAnsi="Tahoma" w:cs="Tahoma"/>
          <w:color w:val="000000" w:themeColor="text1"/>
          <w:sz w:val="24"/>
          <w:szCs w:val="24"/>
        </w:rPr>
        <w:t xml:space="preserve"> Pereira coloca que a SEAPDR vê a proposta com ótimos olhos e cita que talvez seja importante que a CTAS encaminhe oficialmente a deliberação para a Secretaria, visando facilitar a operacionalização. Jean </w:t>
      </w:r>
      <w:proofErr w:type="spellStart"/>
      <w:r w:rsidR="00A6618B">
        <w:rPr>
          <w:rFonts w:ascii="Tahoma" w:hAnsi="Tahoma" w:cs="Tahoma"/>
          <w:color w:val="000000" w:themeColor="text1"/>
          <w:sz w:val="24"/>
          <w:szCs w:val="24"/>
        </w:rPr>
        <w:t>Galarça</w:t>
      </w:r>
      <w:proofErr w:type="spellEnd"/>
      <w:r w:rsidR="00A6618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6618B">
        <w:rPr>
          <w:rFonts w:ascii="Tahoma" w:hAnsi="Tahoma" w:cs="Tahoma"/>
          <w:color w:val="000000" w:themeColor="text1"/>
          <w:sz w:val="24"/>
          <w:szCs w:val="24"/>
        </w:rPr>
        <w:lastRenderedPageBreak/>
        <w:t>coloca que este é um passo importante, porém, é necessário debater também como as entidades irão se organizar internamente para receber essas informações, assim como para realizar as fiscalizações em caso de necessidade. A Presidente Flávia Dias coloca que este artigo precisa ser regulamentado por uma Resolução do CRH. Portanto, propõe que seja criado um Grupo de Trabalho para elaborar a minuta de resolução</w:t>
      </w:r>
      <w:r w:rsidR="00803A61">
        <w:rPr>
          <w:rFonts w:ascii="Tahoma" w:hAnsi="Tahoma" w:cs="Tahoma"/>
          <w:color w:val="000000" w:themeColor="text1"/>
          <w:sz w:val="24"/>
          <w:szCs w:val="24"/>
        </w:rPr>
        <w:t xml:space="preserve"> e, posteriormente, a mesma será apreciada pela CTAS antes de ir ao CRH. Os membros aprovam a criação do GT e a Presidente então questiona qual será a composição do mesmo, solicitando que os membros que desejem participar, se manifestem. Após manifestações, os membros que solicitaram a participação no GT foram: Flávia Dias – DRHS/SEMA, Sérgio Cardoso – Comitê Gravataí, Juliana Young – Comitê Camaquã, Jean </w:t>
      </w:r>
      <w:proofErr w:type="spellStart"/>
      <w:r w:rsidR="00803A61">
        <w:rPr>
          <w:rFonts w:ascii="Tahoma" w:hAnsi="Tahoma" w:cs="Tahoma"/>
          <w:color w:val="000000" w:themeColor="text1"/>
          <w:sz w:val="24"/>
          <w:szCs w:val="24"/>
        </w:rPr>
        <w:t>Galarça</w:t>
      </w:r>
      <w:proofErr w:type="spellEnd"/>
      <w:r w:rsidR="00803A61">
        <w:rPr>
          <w:rFonts w:ascii="Tahoma" w:hAnsi="Tahoma" w:cs="Tahoma"/>
          <w:color w:val="000000" w:themeColor="text1"/>
          <w:sz w:val="24"/>
          <w:szCs w:val="24"/>
        </w:rPr>
        <w:t xml:space="preserve"> – SOP e Guilherme Nunes – SOP. Além destes, manifestaram interesse também Franciele </w:t>
      </w:r>
      <w:proofErr w:type="spellStart"/>
      <w:r w:rsidR="00803A61">
        <w:rPr>
          <w:rFonts w:ascii="Tahoma" w:hAnsi="Tahoma" w:cs="Tahoma"/>
          <w:color w:val="000000" w:themeColor="text1"/>
          <w:sz w:val="24"/>
          <w:szCs w:val="24"/>
        </w:rPr>
        <w:t>Niewinski</w:t>
      </w:r>
      <w:proofErr w:type="spellEnd"/>
      <w:r w:rsidR="00803A61">
        <w:rPr>
          <w:rFonts w:ascii="Tahoma" w:hAnsi="Tahoma" w:cs="Tahoma"/>
          <w:color w:val="000000" w:themeColor="text1"/>
          <w:sz w:val="24"/>
          <w:szCs w:val="24"/>
        </w:rPr>
        <w:t xml:space="preserve"> – DRHS/SEMA e Carlos Silveira – DRHS/SEMA. Após breves debates, os membros presentes citam que, por ser uma empresa perfuradora, pode haver conflito de interesse na participação dos representantes da SOP. Portanto, a Presidente coloca em votação a participação da SOP no grupo de trabalho. Com </w:t>
      </w:r>
      <w:proofErr w:type="gramStart"/>
      <w:r w:rsidR="00803A61">
        <w:rPr>
          <w:rFonts w:ascii="Tahoma" w:hAnsi="Tahoma" w:cs="Tahoma"/>
          <w:color w:val="000000" w:themeColor="text1"/>
          <w:sz w:val="24"/>
          <w:szCs w:val="24"/>
        </w:rPr>
        <w:t>3</w:t>
      </w:r>
      <w:proofErr w:type="gramEnd"/>
      <w:r w:rsidR="00803A61">
        <w:rPr>
          <w:rFonts w:ascii="Tahoma" w:hAnsi="Tahoma" w:cs="Tahoma"/>
          <w:color w:val="000000" w:themeColor="text1"/>
          <w:sz w:val="24"/>
          <w:szCs w:val="24"/>
        </w:rPr>
        <w:t xml:space="preserve"> votos favoráveis e 7 contrários, ficou vedada a participação da SOP no GT. A Presidente esclarece que o GT irá construir a proposta inicial e, posteriormente, a mesma será apreciada pela CTAS e pelo CRH, onde a SOP poderá contribuir.</w:t>
      </w:r>
      <w:r w:rsidR="00A644DB">
        <w:rPr>
          <w:rFonts w:ascii="Tahoma" w:hAnsi="Tahoma" w:cs="Tahoma"/>
          <w:color w:val="000000" w:themeColor="text1"/>
          <w:sz w:val="24"/>
          <w:szCs w:val="24"/>
        </w:rPr>
        <w:t xml:space="preserve"> Com nada mais havendo a tratar sobre o assunto, a Presidente passou ao próximo item da pauta. </w:t>
      </w:r>
      <w:r w:rsidR="00A644DB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A644DB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4</w:t>
      </w:r>
      <w:proofErr w:type="gramEnd"/>
      <w:r w:rsidR="00A644DB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 Assuntos Gerais:</w:t>
      </w:r>
      <w:r w:rsidR="00A644DB">
        <w:rPr>
          <w:rFonts w:ascii="Tahoma" w:hAnsi="Tahoma" w:cs="Tahoma"/>
          <w:color w:val="000000" w:themeColor="text1"/>
          <w:sz w:val="24"/>
          <w:szCs w:val="24"/>
        </w:rPr>
        <w:t xml:space="preserve"> Sérgio Cardoso coloca que está se iniciando as rodadas das oficinas para atualização do Plano Estadual de Recursos Hídricos. Solicita que todos participem e ajudem a divulgar as oficinas, visando oportunizar a construção coletiva deste documento. Com nada mais havendo a tratar, a Presidente deu a reunião por encerrada, às 10h58min e eu, Gabriel Frota, lavrei </w:t>
      </w:r>
      <w:proofErr w:type="gramStart"/>
      <w:r w:rsidR="00A644DB">
        <w:rPr>
          <w:rFonts w:ascii="Tahoma" w:hAnsi="Tahoma" w:cs="Tahoma"/>
          <w:color w:val="000000" w:themeColor="text1"/>
          <w:sz w:val="24"/>
          <w:szCs w:val="24"/>
        </w:rPr>
        <w:t>a presente</w:t>
      </w:r>
      <w:proofErr w:type="gramEnd"/>
      <w:r w:rsidR="00A644DB">
        <w:rPr>
          <w:rFonts w:ascii="Tahoma" w:hAnsi="Tahoma" w:cs="Tahoma"/>
          <w:color w:val="000000" w:themeColor="text1"/>
          <w:sz w:val="24"/>
          <w:szCs w:val="24"/>
        </w:rPr>
        <w:t xml:space="preserve"> ata.</w:t>
      </w:r>
    </w:p>
    <w:sectPr w:rsidR="00886CBA" w:rsidRPr="00A644DB" w:rsidSect="00D15579">
      <w:headerReference w:type="default" r:id="rId9"/>
      <w:pgSz w:w="11906" w:h="16838"/>
      <w:pgMar w:top="2382" w:right="1418" w:bottom="851" w:left="1701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29" w:rsidRDefault="00101F29">
      <w:r>
        <w:separator/>
      </w:r>
    </w:p>
  </w:endnote>
  <w:endnote w:type="continuationSeparator" w:id="0">
    <w:p w:rsidR="00101F29" w:rsidRDefault="0010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29" w:rsidRDefault="00101F29">
      <w:r>
        <w:separator/>
      </w:r>
    </w:p>
  </w:footnote>
  <w:footnote w:type="continuationSeparator" w:id="0">
    <w:p w:rsidR="00101F29" w:rsidRDefault="00101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29" w:rsidRDefault="00101F29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18461C41" wp14:editId="54B6A24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7D7BA41A" wp14:editId="0B536964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101F29" w:rsidRDefault="00101F29">
    <w:pPr>
      <w:rPr>
        <w:lang w:eastAsia="pt-BR"/>
      </w:rPr>
    </w:pPr>
  </w:p>
  <w:p w:rsidR="00101F29" w:rsidRDefault="00101F29">
    <w:pPr>
      <w:jc w:val="center"/>
    </w:pPr>
  </w:p>
  <w:p w:rsidR="00101F29" w:rsidRDefault="00101F29">
    <w:pPr>
      <w:jc w:val="center"/>
    </w:pPr>
  </w:p>
  <w:p w:rsidR="00101F29" w:rsidRDefault="00101F29">
    <w:pPr>
      <w:spacing w:before="80"/>
      <w:jc w:val="center"/>
    </w:pPr>
    <w:r>
      <w:t>ESTADO DO RIO GRANDE DO SUL</w:t>
    </w:r>
  </w:p>
  <w:p w:rsidR="00101F29" w:rsidRDefault="00101F29">
    <w:pPr>
      <w:jc w:val="center"/>
    </w:pPr>
    <w:r>
      <w:t xml:space="preserve">SECRETARIA DO MEIO AMBIENTE E INFRAESTRUTURA </w:t>
    </w:r>
  </w:p>
  <w:p w:rsidR="00101F29" w:rsidRDefault="00101F29" w:rsidP="000C7DB9">
    <w:pPr>
      <w:jc w:val="center"/>
    </w:pPr>
    <w:r>
      <w:t>CONSELHO DE RECURSOS HÍDRICOS</w:t>
    </w:r>
  </w:p>
  <w:p w:rsidR="00101F29" w:rsidRDefault="00101F29" w:rsidP="000C7DB9">
    <w:pPr>
      <w:jc w:val="center"/>
    </w:pPr>
    <w:r>
      <w:rPr>
        <w:rFonts w:ascii="Tahoma" w:hAnsi="Tahoma" w:cs="Tahoma"/>
        <w:b/>
        <w:color w:val="000000" w:themeColor="text1"/>
        <w:sz w:val="24"/>
        <w:szCs w:val="24"/>
      </w:rPr>
      <w:t>43ª</w:t>
    </w:r>
    <w:r w:rsidRPr="00484DD5">
      <w:rPr>
        <w:rFonts w:ascii="Tahoma" w:hAnsi="Tahoma" w:cs="Tahoma"/>
        <w:b/>
        <w:color w:val="000000" w:themeColor="text1"/>
        <w:sz w:val="24"/>
        <w:szCs w:val="24"/>
      </w:rPr>
      <w:t xml:space="preserve"> REUNIÃO </w:t>
    </w:r>
    <w:r>
      <w:rPr>
        <w:rFonts w:ascii="Tahoma" w:hAnsi="Tahoma" w:cs="Tahoma"/>
        <w:b/>
        <w:color w:val="000000" w:themeColor="text1"/>
        <w:sz w:val="24"/>
        <w:szCs w:val="24"/>
      </w:rPr>
      <w:t>ORDINÁRIA</w:t>
    </w:r>
    <w:r w:rsidRPr="00484DD5">
      <w:rPr>
        <w:rFonts w:ascii="Tahoma" w:hAnsi="Tahoma" w:cs="Tahoma"/>
        <w:b/>
        <w:color w:val="000000" w:themeColor="text1"/>
        <w:sz w:val="24"/>
        <w:szCs w:val="24"/>
      </w:rPr>
      <w:t xml:space="preserve"> DA CÂMARA TÉC</w:t>
    </w:r>
    <w:r>
      <w:rPr>
        <w:rFonts w:ascii="Tahoma" w:hAnsi="Tahoma" w:cs="Tahoma"/>
        <w:b/>
        <w:color w:val="000000" w:themeColor="text1"/>
        <w:sz w:val="24"/>
        <w:szCs w:val="24"/>
      </w:rPr>
      <w:t>NICA DE ÁGUAS SUBTERRÂNEAS- CTAS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27113C"/>
    <w:multiLevelType w:val="multilevel"/>
    <w:tmpl w:val="CB8C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E4E4E"/>
    <w:multiLevelType w:val="hybridMultilevel"/>
    <w:tmpl w:val="4C408038"/>
    <w:lvl w:ilvl="0" w:tplc="427E3636">
      <w:start w:val="1"/>
      <w:numFmt w:val="decimal"/>
      <w:lvlText w:val="%1."/>
      <w:lvlJc w:val="left"/>
      <w:pPr>
        <w:ind w:left="1065" w:hanging="705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4"/>
    <w:rsid w:val="00000292"/>
    <w:rsid w:val="00000F38"/>
    <w:rsid w:val="00001456"/>
    <w:rsid w:val="000021FF"/>
    <w:rsid w:val="00005CD4"/>
    <w:rsid w:val="00006BA4"/>
    <w:rsid w:val="0001445A"/>
    <w:rsid w:val="00023729"/>
    <w:rsid w:val="00026DE4"/>
    <w:rsid w:val="00030C44"/>
    <w:rsid w:val="00030FA5"/>
    <w:rsid w:val="00032A60"/>
    <w:rsid w:val="00034DB0"/>
    <w:rsid w:val="0003589C"/>
    <w:rsid w:val="0003692E"/>
    <w:rsid w:val="000418A4"/>
    <w:rsid w:val="00041A76"/>
    <w:rsid w:val="0004449D"/>
    <w:rsid w:val="000460FA"/>
    <w:rsid w:val="00047DDF"/>
    <w:rsid w:val="0005715D"/>
    <w:rsid w:val="000601AE"/>
    <w:rsid w:val="000620BC"/>
    <w:rsid w:val="000628ED"/>
    <w:rsid w:val="0007259E"/>
    <w:rsid w:val="0008182C"/>
    <w:rsid w:val="00082204"/>
    <w:rsid w:val="00083BD5"/>
    <w:rsid w:val="000900A5"/>
    <w:rsid w:val="00091A62"/>
    <w:rsid w:val="0009687E"/>
    <w:rsid w:val="000A05BE"/>
    <w:rsid w:val="000A1D21"/>
    <w:rsid w:val="000A4456"/>
    <w:rsid w:val="000A4729"/>
    <w:rsid w:val="000A7337"/>
    <w:rsid w:val="000A76BC"/>
    <w:rsid w:val="000B2633"/>
    <w:rsid w:val="000B46C0"/>
    <w:rsid w:val="000B6C25"/>
    <w:rsid w:val="000C02A6"/>
    <w:rsid w:val="000C0351"/>
    <w:rsid w:val="000C0F09"/>
    <w:rsid w:val="000C4441"/>
    <w:rsid w:val="000C6984"/>
    <w:rsid w:val="000C7DB9"/>
    <w:rsid w:val="000D26D0"/>
    <w:rsid w:val="000D7DB2"/>
    <w:rsid w:val="000E491F"/>
    <w:rsid w:val="000E7041"/>
    <w:rsid w:val="000E732A"/>
    <w:rsid w:val="000F20B3"/>
    <w:rsid w:val="000F332F"/>
    <w:rsid w:val="000F3F7B"/>
    <w:rsid w:val="000F6272"/>
    <w:rsid w:val="00101418"/>
    <w:rsid w:val="00101F29"/>
    <w:rsid w:val="001048AE"/>
    <w:rsid w:val="001064B6"/>
    <w:rsid w:val="00106B1A"/>
    <w:rsid w:val="00112470"/>
    <w:rsid w:val="0012178C"/>
    <w:rsid w:val="00123622"/>
    <w:rsid w:val="00123F02"/>
    <w:rsid w:val="00124C3B"/>
    <w:rsid w:val="00130096"/>
    <w:rsid w:val="00132D7F"/>
    <w:rsid w:val="001342C7"/>
    <w:rsid w:val="00141E0F"/>
    <w:rsid w:val="00144B87"/>
    <w:rsid w:val="00144FD6"/>
    <w:rsid w:val="00145E70"/>
    <w:rsid w:val="001513B6"/>
    <w:rsid w:val="00157604"/>
    <w:rsid w:val="00160676"/>
    <w:rsid w:val="001648E2"/>
    <w:rsid w:val="001701C7"/>
    <w:rsid w:val="001755F9"/>
    <w:rsid w:val="00180181"/>
    <w:rsid w:val="001806DB"/>
    <w:rsid w:val="001808DE"/>
    <w:rsid w:val="00181B4C"/>
    <w:rsid w:val="00185994"/>
    <w:rsid w:val="00187D47"/>
    <w:rsid w:val="00191E29"/>
    <w:rsid w:val="00192432"/>
    <w:rsid w:val="00192B37"/>
    <w:rsid w:val="00195BA8"/>
    <w:rsid w:val="00196998"/>
    <w:rsid w:val="001979FE"/>
    <w:rsid w:val="001A17B4"/>
    <w:rsid w:val="001A6E55"/>
    <w:rsid w:val="001B0280"/>
    <w:rsid w:val="001B0465"/>
    <w:rsid w:val="001B06FA"/>
    <w:rsid w:val="001B4751"/>
    <w:rsid w:val="001B5493"/>
    <w:rsid w:val="001B6929"/>
    <w:rsid w:val="001B6DF5"/>
    <w:rsid w:val="001C1DD3"/>
    <w:rsid w:val="001C60F1"/>
    <w:rsid w:val="001C6A93"/>
    <w:rsid w:val="001E33B6"/>
    <w:rsid w:val="001E38BB"/>
    <w:rsid w:val="001E61B9"/>
    <w:rsid w:val="001E631F"/>
    <w:rsid w:val="001E65FF"/>
    <w:rsid w:val="001F2D13"/>
    <w:rsid w:val="001F3CB7"/>
    <w:rsid w:val="001F654F"/>
    <w:rsid w:val="0020071B"/>
    <w:rsid w:val="00200EF6"/>
    <w:rsid w:val="002045C2"/>
    <w:rsid w:val="00204C69"/>
    <w:rsid w:val="0021162A"/>
    <w:rsid w:val="002118D8"/>
    <w:rsid w:val="00221BAD"/>
    <w:rsid w:val="002228E3"/>
    <w:rsid w:val="0022543C"/>
    <w:rsid w:val="002321EE"/>
    <w:rsid w:val="00234A18"/>
    <w:rsid w:val="00236092"/>
    <w:rsid w:val="00240BC3"/>
    <w:rsid w:val="00243970"/>
    <w:rsid w:val="00245B13"/>
    <w:rsid w:val="0025039B"/>
    <w:rsid w:val="00250440"/>
    <w:rsid w:val="00250724"/>
    <w:rsid w:val="00252ADA"/>
    <w:rsid w:val="00255A33"/>
    <w:rsid w:val="002562D9"/>
    <w:rsid w:val="00261E96"/>
    <w:rsid w:val="00264662"/>
    <w:rsid w:val="00271084"/>
    <w:rsid w:val="00271F18"/>
    <w:rsid w:val="0027289F"/>
    <w:rsid w:val="00274FD7"/>
    <w:rsid w:val="00275560"/>
    <w:rsid w:val="00275E7B"/>
    <w:rsid w:val="002853F9"/>
    <w:rsid w:val="00287600"/>
    <w:rsid w:val="0029168D"/>
    <w:rsid w:val="002924AB"/>
    <w:rsid w:val="002946E5"/>
    <w:rsid w:val="002949D0"/>
    <w:rsid w:val="00294D09"/>
    <w:rsid w:val="002954E5"/>
    <w:rsid w:val="002A5450"/>
    <w:rsid w:val="002B0609"/>
    <w:rsid w:val="002B16AF"/>
    <w:rsid w:val="002B18A6"/>
    <w:rsid w:val="002B5C04"/>
    <w:rsid w:val="002B660D"/>
    <w:rsid w:val="002B67D0"/>
    <w:rsid w:val="002B7DC0"/>
    <w:rsid w:val="002C4E78"/>
    <w:rsid w:val="002D04A5"/>
    <w:rsid w:val="002D35CE"/>
    <w:rsid w:val="002D38C5"/>
    <w:rsid w:val="002D47B4"/>
    <w:rsid w:val="002D6F33"/>
    <w:rsid w:val="002E0051"/>
    <w:rsid w:val="002E2235"/>
    <w:rsid w:val="002E6EB0"/>
    <w:rsid w:val="002F3149"/>
    <w:rsid w:val="002F53C9"/>
    <w:rsid w:val="00302023"/>
    <w:rsid w:val="00313D64"/>
    <w:rsid w:val="003159C1"/>
    <w:rsid w:val="00317214"/>
    <w:rsid w:val="00320EB8"/>
    <w:rsid w:val="003228B7"/>
    <w:rsid w:val="00325DFE"/>
    <w:rsid w:val="003273A4"/>
    <w:rsid w:val="00327992"/>
    <w:rsid w:val="0033115D"/>
    <w:rsid w:val="00332352"/>
    <w:rsid w:val="00334A2B"/>
    <w:rsid w:val="00336C6E"/>
    <w:rsid w:val="00343C7E"/>
    <w:rsid w:val="00344333"/>
    <w:rsid w:val="003612D0"/>
    <w:rsid w:val="003629B0"/>
    <w:rsid w:val="00370200"/>
    <w:rsid w:val="00371415"/>
    <w:rsid w:val="00374ECF"/>
    <w:rsid w:val="00375C9A"/>
    <w:rsid w:val="00375D0F"/>
    <w:rsid w:val="00377898"/>
    <w:rsid w:val="00377DFB"/>
    <w:rsid w:val="003832EC"/>
    <w:rsid w:val="00385269"/>
    <w:rsid w:val="003870D6"/>
    <w:rsid w:val="00391F60"/>
    <w:rsid w:val="00393CF9"/>
    <w:rsid w:val="0039607C"/>
    <w:rsid w:val="003962F9"/>
    <w:rsid w:val="003A5DD4"/>
    <w:rsid w:val="003A7AF0"/>
    <w:rsid w:val="003B3968"/>
    <w:rsid w:val="003C48EB"/>
    <w:rsid w:val="003D1223"/>
    <w:rsid w:val="003E075C"/>
    <w:rsid w:val="003E2D8E"/>
    <w:rsid w:val="003E321B"/>
    <w:rsid w:val="003E4904"/>
    <w:rsid w:val="003E7E69"/>
    <w:rsid w:val="003F1E1C"/>
    <w:rsid w:val="003F5F78"/>
    <w:rsid w:val="003F6E87"/>
    <w:rsid w:val="004022D0"/>
    <w:rsid w:val="004147FD"/>
    <w:rsid w:val="00415931"/>
    <w:rsid w:val="004315CC"/>
    <w:rsid w:val="004316BC"/>
    <w:rsid w:val="004363EC"/>
    <w:rsid w:val="00437355"/>
    <w:rsid w:val="004404DD"/>
    <w:rsid w:val="00444A5E"/>
    <w:rsid w:val="004461A7"/>
    <w:rsid w:val="00450788"/>
    <w:rsid w:val="004639B4"/>
    <w:rsid w:val="00464A43"/>
    <w:rsid w:val="00472258"/>
    <w:rsid w:val="00477DC1"/>
    <w:rsid w:val="0048167C"/>
    <w:rsid w:val="004836BA"/>
    <w:rsid w:val="00484126"/>
    <w:rsid w:val="00484DD5"/>
    <w:rsid w:val="00484FD5"/>
    <w:rsid w:val="00487F9E"/>
    <w:rsid w:val="00495E7E"/>
    <w:rsid w:val="004A2C19"/>
    <w:rsid w:val="004A5B6A"/>
    <w:rsid w:val="004A69F1"/>
    <w:rsid w:val="004A7517"/>
    <w:rsid w:val="004B189D"/>
    <w:rsid w:val="004B3033"/>
    <w:rsid w:val="004C67DA"/>
    <w:rsid w:val="004D32D3"/>
    <w:rsid w:val="004D5F21"/>
    <w:rsid w:val="004E0AB3"/>
    <w:rsid w:val="004E62D0"/>
    <w:rsid w:val="004F4150"/>
    <w:rsid w:val="004F51C2"/>
    <w:rsid w:val="00504835"/>
    <w:rsid w:val="005120F5"/>
    <w:rsid w:val="00514EF2"/>
    <w:rsid w:val="00515B80"/>
    <w:rsid w:val="00516B07"/>
    <w:rsid w:val="00521491"/>
    <w:rsid w:val="0052444F"/>
    <w:rsid w:val="005260F9"/>
    <w:rsid w:val="00527711"/>
    <w:rsid w:val="00527A70"/>
    <w:rsid w:val="00531238"/>
    <w:rsid w:val="00531D13"/>
    <w:rsid w:val="005347FF"/>
    <w:rsid w:val="0054106A"/>
    <w:rsid w:val="00543471"/>
    <w:rsid w:val="00543FA9"/>
    <w:rsid w:val="00544092"/>
    <w:rsid w:val="0055712E"/>
    <w:rsid w:val="005633ED"/>
    <w:rsid w:val="005634D5"/>
    <w:rsid w:val="005662A9"/>
    <w:rsid w:val="0056749A"/>
    <w:rsid w:val="00567EC7"/>
    <w:rsid w:val="0057113B"/>
    <w:rsid w:val="00571EA1"/>
    <w:rsid w:val="005740F7"/>
    <w:rsid w:val="005769D3"/>
    <w:rsid w:val="00582E69"/>
    <w:rsid w:val="00585AB1"/>
    <w:rsid w:val="00587E86"/>
    <w:rsid w:val="00591B81"/>
    <w:rsid w:val="00593AE1"/>
    <w:rsid w:val="00596183"/>
    <w:rsid w:val="00597C2E"/>
    <w:rsid w:val="005A1402"/>
    <w:rsid w:val="005A7540"/>
    <w:rsid w:val="005B3B53"/>
    <w:rsid w:val="005C1FF5"/>
    <w:rsid w:val="005C4DAC"/>
    <w:rsid w:val="005C704F"/>
    <w:rsid w:val="005C7631"/>
    <w:rsid w:val="005D2970"/>
    <w:rsid w:val="005D6183"/>
    <w:rsid w:val="005E0DEE"/>
    <w:rsid w:val="005E24A3"/>
    <w:rsid w:val="005E2DAC"/>
    <w:rsid w:val="005E39CC"/>
    <w:rsid w:val="005E7C13"/>
    <w:rsid w:val="005F0DD4"/>
    <w:rsid w:val="005F1930"/>
    <w:rsid w:val="005F5689"/>
    <w:rsid w:val="00617020"/>
    <w:rsid w:val="00622114"/>
    <w:rsid w:val="00623B56"/>
    <w:rsid w:val="00626B2B"/>
    <w:rsid w:val="00630DB4"/>
    <w:rsid w:val="00632DA1"/>
    <w:rsid w:val="00633415"/>
    <w:rsid w:val="00633847"/>
    <w:rsid w:val="00636B34"/>
    <w:rsid w:val="006414B0"/>
    <w:rsid w:val="00644959"/>
    <w:rsid w:val="0065154E"/>
    <w:rsid w:val="006519A1"/>
    <w:rsid w:val="006538E3"/>
    <w:rsid w:val="00654995"/>
    <w:rsid w:val="00657EA8"/>
    <w:rsid w:val="006602B5"/>
    <w:rsid w:val="006604C6"/>
    <w:rsid w:val="00664762"/>
    <w:rsid w:val="00672C7B"/>
    <w:rsid w:val="00673A87"/>
    <w:rsid w:val="00674043"/>
    <w:rsid w:val="006758DC"/>
    <w:rsid w:val="006761CB"/>
    <w:rsid w:val="00676D09"/>
    <w:rsid w:val="00681F96"/>
    <w:rsid w:val="00682A39"/>
    <w:rsid w:val="00686C26"/>
    <w:rsid w:val="00686D42"/>
    <w:rsid w:val="00687F63"/>
    <w:rsid w:val="006907A7"/>
    <w:rsid w:val="00695040"/>
    <w:rsid w:val="006950A1"/>
    <w:rsid w:val="0069596D"/>
    <w:rsid w:val="006959C2"/>
    <w:rsid w:val="00696000"/>
    <w:rsid w:val="006A1848"/>
    <w:rsid w:val="006A33D9"/>
    <w:rsid w:val="006A4AFA"/>
    <w:rsid w:val="006B32F5"/>
    <w:rsid w:val="006B3E59"/>
    <w:rsid w:val="006B4FD3"/>
    <w:rsid w:val="006B7525"/>
    <w:rsid w:val="006D1AF1"/>
    <w:rsid w:val="006D25BC"/>
    <w:rsid w:val="006D3557"/>
    <w:rsid w:val="006D510D"/>
    <w:rsid w:val="006E1797"/>
    <w:rsid w:val="006E301A"/>
    <w:rsid w:val="006E320E"/>
    <w:rsid w:val="006E4150"/>
    <w:rsid w:val="006F1BA3"/>
    <w:rsid w:val="006F279B"/>
    <w:rsid w:val="006F5F83"/>
    <w:rsid w:val="006F66AD"/>
    <w:rsid w:val="00700A92"/>
    <w:rsid w:val="00703750"/>
    <w:rsid w:val="0070583E"/>
    <w:rsid w:val="00713C4F"/>
    <w:rsid w:val="00730454"/>
    <w:rsid w:val="00742219"/>
    <w:rsid w:val="00743A73"/>
    <w:rsid w:val="00744239"/>
    <w:rsid w:val="0074504D"/>
    <w:rsid w:val="00745C39"/>
    <w:rsid w:val="007460F4"/>
    <w:rsid w:val="00754A8D"/>
    <w:rsid w:val="00761097"/>
    <w:rsid w:val="007620C9"/>
    <w:rsid w:val="007648A3"/>
    <w:rsid w:val="007650AA"/>
    <w:rsid w:val="00765717"/>
    <w:rsid w:val="0077136F"/>
    <w:rsid w:val="00772AA6"/>
    <w:rsid w:val="00773671"/>
    <w:rsid w:val="00774601"/>
    <w:rsid w:val="0077477D"/>
    <w:rsid w:val="007757A3"/>
    <w:rsid w:val="007768F4"/>
    <w:rsid w:val="0078150F"/>
    <w:rsid w:val="0078168C"/>
    <w:rsid w:val="0078542C"/>
    <w:rsid w:val="00787905"/>
    <w:rsid w:val="00790558"/>
    <w:rsid w:val="007930E0"/>
    <w:rsid w:val="00794964"/>
    <w:rsid w:val="007A1E25"/>
    <w:rsid w:val="007A3B27"/>
    <w:rsid w:val="007B169E"/>
    <w:rsid w:val="007B30BB"/>
    <w:rsid w:val="007B63EB"/>
    <w:rsid w:val="007C048B"/>
    <w:rsid w:val="007C55E4"/>
    <w:rsid w:val="007C5AFC"/>
    <w:rsid w:val="007D4F08"/>
    <w:rsid w:val="007D7176"/>
    <w:rsid w:val="007D7E1A"/>
    <w:rsid w:val="007E54A7"/>
    <w:rsid w:val="007E6528"/>
    <w:rsid w:val="007E714C"/>
    <w:rsid w:val="007F3AA8"/>
    <w:rsid w:val="007F76DE"/>
    <w:rsid w:val="00801E50"/>
    <w:rsid w:val="00803A61"/>
    <w:rsid w:val="00803B7B"/>
    <w:rsid w:val="00805744"/>
    <w:rsid w:val="00811318"/>
    <w:rsid w:val="00813062"/>
    <w:rsid w:val="0081386D"/>
    <w:rsid w:val="00813B86"/>
    <w:rsid w:val="00825FBA"/>
    <w:rsid w:val="00826CF6"/>
    <w:rsid w:val="00827ED0"/>
    <w:rsid w:val="008300FF"/>
    <w:rsid w:val="00831FBD"/>
    <w:rsid w:val="00832782"/>
    <w:rsid w:val="008343D4"/>
    <w:rsid w:val="008347F9"/>
    <w:rsid w:val="00835914"/>
    <w:rsid w:val="00850256"/>
    <w:rsid w:val="008503FD"/>
    <w:rsid w:val="00855136"/>
    <w:rsid w:val="00855DC2"/>
    <w:rsid w:val="00856CD6"/>
    <w:rsid w:val="00863E6F"/>
    <w:rsid w:val="00872799"/>
    <w:rsid w:val="00873E7D"/>
    <w:rsid w:val="008804BB"/>
    <w:rsid w:val="00881D55"/>
    <w:rsid w:val="00884E3A"/>
    <w:rsid w:val="00886CBA"/>
    <w:rsid w:val="008A2A1B"/>
    <w:rsid w:val="008A329F"/>
    <w:rsid w:val="008A6D05"/>
    <w:rsid w:val="008B0CCC"/>
    <w:rsid w:val="008B1098"/>
    <w:rsid w:val="008C0180"/>
    <w:rsid w:val="008C263A"/>
    <w:rsid w:val="008C33D0"/>
    <w:rsid w:val="008C65ED"/>
    <w:rsid w:val="008C70E3"/>
    <w:rsid w:val="008D366F"/>
    <w:rsid w:val="008D39F0"/>
    <w:rsid w:val="008D462F"/>
    <w:rsid w:val="008E0647"/>
    <w:rsid w:val="008E3FA9"/>
    <w:rsid w:val="008E6AD6"/>
    <w:rsid w:val="008F13C8"/>
    <w:rsid w:val="008F52B6"/>
    <w:rsid w:val="008F6A04"/>
    <w:rsid w:val="008F6B07"/>
    <w:rsid w:val="00902B61"/>
    <w:rsid w:val="009065B3"/>
    <w:rsid w:val="00907067"/>
    <w:rsid w:val="009138F0"/>
    <w:rsid w:val="00915BD6"/>
    <w:rsid w:val="00924A27"/>
    <w:rsid w:val="00924DB7"/>
    <w:rsid w:val="00925409"/>
    <w:rsid w:val="009265CB"/>
    <w:rsid w:val="009327E2"/>
    <w:rsid w:val="0093295C"/>
    <w:rsid w:val="00936E91"/>
    <w:rsid w:val="00941195"/>
    <w:rsid w:val="0094137B"/>
    <w:rsid w:val="00942192"/>
    <w:rsid w:val="00946A46"/>
    <w:rsid w:val="00947A66"/>
    <w:rsid w:val="00952A71"/>
    <w:rsid w:val="00955250"/>
    <w:rsid w:val="00955EEB"/>
    <w:rsid w:val="009565F5"/>
    <w:rsid w:val="00957A33"/>
    <w:rsid w:val="00961C69"/>
    <w:rsid w:val="00962B63"/>
    <w:rsid w:val="009640A0"/>
    <w:rsid w:val="00965808"/>
    <w:rsid w:val="009658C6"/>
    <w:rsid w:val="00966345"/>
    <w:rsid w:val="0096708D"/>
    <w:rsid w:val="00970E58"/>
    <w:rsid w:val="00976E4F"/>
    <w:rsid w:val="0098048E"/>
    <w:rsid w:val="009805D8"/>
    <w:rsid w:val="00985E3B"/>
    <w:rsid w:val="009864DA"/>
    <w:rsid w:val="009915D3"/>
    <w:rsid w:val="00991648"/>
    <w:rsid w:val="00991D81"/>
    <w:rsid w:val="009A080A"/>
    <w:rsid w:val="009A134D"/>
    <w:rsid w:val="009A2284"/>
    <w:rsid w:val="009C1E10"/>
    <w:rsid w:val="009C3D2E"/>
    <w:rsid w:val="009C4F8A"/>
    <w:rsid w:val="009D0DB5"/>
    <w:rsid w:val="009E03B4"/>
    <w:rsid w:val="009E46C6"/>
    <w:rsid w:val="009F4AD6"/>
    <w:rsid w:val="009F4D80"/>
    <w:rsid w:val="00A00E92"/>
    <w:rsid w:val="00A01F4A"/>
    <w:rsid w:val="00A03273"/>
    <w:rsid w:val="00A03B6C"/>
    <w:rsid w:val="00A1362D"/>
    <w:rsid w:val="00A14632"/>
    <w:rsid w:val="00A15CA9"/>
    <w:rsid w:val="00A16447"/>
    <w:rsid w:val="00A21746"/>
    <w:rsid w:val="00A25318"/>
    <w:rsid w:val="00A25526"/>
    <w:rsid w:val="00A258AB"/>
    <w:rsid w:val="00A258B5"/>
    <w:rsid w:val="00A2754D"/>
    <w:rsid w:val="00A3084B"/>
    <w:rsid w:val="00A35E51"/>
    <w:rsid w:val="00A40E4F"/>
    <w:rsid w:val="00A46FAB"/>
    <w:rsid w:val="00A479B5"/>
    <w:rsid w:val="00A52065"/>
    <w:rsid w:val="00A54008"/>
    <w:rsid w:val="00A546DA"/>
    <w:rsid w:val="00A54FE4"/>
    <w:rsid w:val="00A55102"/>
    <w:rsid w:val="00A5716B"/>
    <w:rsid w:val="00A6036B"/>
    <w:rsid w:val="00A60AFD"/>
    <w:rsid w:val="00A62ED4"/>
    <w:rsid w:val="00A644DB"/>
    <w:rsid w:val="00A6618B"/>
    <w:rsid w:val="00A732C4"/>
    <w:rsid w:val="00A74506"/>
    <w:rsid w:val="00A75778"/>
    <w:rsid w:val="00A763C5"/>
    <w:rsid w:val="00A85CDD"/>
    <w:rsid w:val="00A879A7"/>
    <w:rsid w:val="00A90823"/>
    <w:rsid w:val="00A91A84"/>
    <w:rsid w:val="00AA484C"/>
    <w:rsid w:val="00AA65B1"/>
    <w:rsid w:val="00AA66E3"/>
    <w:rsid w:val="00AB06DB"/>
    <w:rsid w:val="00AB0B0E"/>
    <w:rsid w:val="00AB2ED6"/>
    <w:rsid w:val="00AB4D1C"/>
    <w:rsid w:val="00AB66C7"/>
    <w:rsid w:val="00AC5E63"/>
    <w:rsid w:val="00AC7449"/>
    <w:rsid w:val="00AD0399"/>
    <w:rsid w:val="00AD5D07"/>
    <w:rsid w:val="00AE13B9"/>
    <w:rsid w:val="00AE20A2"/>
    <w:rsid w:val="00AE4F06"/>
    <w:rsid w:val="00AE6BAE"/>
    <w:rsid w:val="00AF5A5A"/>
    <w:rsid w:val="00AF5EB3"/>
    <w:rsid w:val="00AF6711"/>
    <w:rsid w:val="00AF6B29"/>
    <w:rsid w:val="00B079C2"/>
    <w:rsid w:val="00B07FCC"/>
    <w:rsid w:val="00B115DF"/>
    <w:rsid w:val="00B16BF8"/>
    <w:rsid w:val="00B21C63"/>
    <w:rsid w:val="00B22EC3"/>
    <w:rsid w:val="00B25041"/>
    <w:rsid w:val="00B269E2"/>
    <w:rsid w:val="00B26A1D"/>
    <w:rsid w:val="00B26AC9"/>
    <w:rsid w:val="00B2764C"/>
    <w:rsid w:val="00B32023"/>
    <w:rsid w:val="00B32ED6"/>
    <w:rsid w:val="00B33041"/>
    <w:rsid w:val="00B3352F"/>
    <w:rsid w:val="00B33D82"/>
    <w:rsid w:val="00B46425"/>
    <w:rsid w:val="00B47244"/>
    <w:rsid w:val="00B4760A"/>
    <w:rsid w:val="00B47F2C"/>
    <w:rsid w:val="00B551BE"/>
    <w:rsid w:val="00B56D13"/>
    <w:rsid w:val="00B610A4"/>
    <w:rsid w:val="00B62FFB"/>
    <w:rsid w:val="00B662D6"/>
    <w:rsid w:val="00B70DFF"/>
    <w:rsid w:val="00B74A64"/>
    <w:rsid w:val="00B750F6"/>
    <w:rsid w:val="00B775F1"/>
    <w:rsid w:val="00B81FA2"/>
    <w:rsid w:val="00B846D7"/>
    <w:rsid w:val="00B84D97"/>
    <w:rsid w:val="00B856DF"/>
    <w:rsid w:val="00B85B62"/>
    <w:rsid w:val="00B878E2"/>
    <w:rsid w:val="00B9049D"/>
    <w:rsid w:val="00B92003"/>
    <w:rsid w:val="00BA204D"/>
    <w:rsid w:val="00BA5F67"/>
    <w:rsid w:val="00BA7297"/>
    <w:rsid w:val="00BB3592"/>
    <w:rsid w:val="00BB6C4B"/>
    <w:rsid w:val="00BB7662"/>
    <w:rsid w:val="00BC0722"/>
    <w:rsid w:val="00BC4B7E"/>
    <w:rsid w:val="00BC6880"/>
    <w:rsid w:val="00BD28B8"/>
    <w:rsid w:val="00BD4365"/>
    <w:rsid w:val="00BE24B6"/>
    <w:rsid w:val="00BE4ED6"/>
    <w:rsid w:val="00BE5655"/>
    <w:rsid w:val="00BE5A49"/>
    <w:rsid w:val="00BE6759"/>
    <w:rsid w:val="00BF0120"/>
    <w:rsid w:val="00BF11C0"/>
    <w:rsid w:val="00BF1ED8"/>
    <w:rsid w:val="00BF224D"/>
    <w:rsid w:val="00BF5DA2"/>
    <w:rsid w:val="00C01795"/>
    <w:rsid w:val="00C06520"/>
    <w:rsid w:val="00C06DAF"/>
    <w:rsid w:val="00C10FD0"/>
    <w:rsid w:val="00C16410"/>
    <w:rsid w:val="00C17F19"/>
    <w:rsid w:val="00C204D8"/>
    <w:rsid w:val="00C20C89"/>
    <w:rsid w:val="00C312E0"/>
    <w:rsid w:val="00C31657"/>
    <w:rsid w:val="00C31C86"/>
    <w:rsid w:val="00C322E2"/>
    <w:rsid w:val="00C33A16"/>
    <w:rsid w:val="00C36ACF"/>
    <w:rsid w:val="00C4102B"/>
    <w:rsid w:val="00C43EC3"/>
    <w:rsid w:val="00C5112A"/>
    <w:rsid w:val="00C540E0"/>
    <w:rsid w:val="00C552B3"/>
    <w:rsid w:val="00C55CC0"/>
    <w:rsid w:val="00C562E6"/>
    <w:rsid w:val="00C6133A"/>
    <w:rsid w:val="00C61E6D"/>
    <w:rsid w:val="00C66FC9"/>
    <w:rsid w:val="00C70331"/>
    <w:rsid w:val="00C715B2"/>
    <w:rsid w:val="00C80239"/>
    <w:rsid w:val="00C80EB7"/>
    <w:rsid w:val="00C82CF8"/>
    <w:rsid w:val="00C834B3"/>
    <w:rsid w:val="00C95025"/>
    <w:rsid w:val="00CA09B0"/>
    <w:rsid w:val="00CA393A"/>
    <w:rsid w:val="00CA39DB"/>
    <w:rsid w:val="00CA5F7A"/>
    <w:rsid w:val="00CA74AE"/>
    <w:rsid w:val="00CB1932"/>
    <w:rsid w:val="00CC3FCC"/>
    <w:rsid w:val="00CC6EF6"/>
    <w:rsid w:val="00CD117E"/>
    <w:rsid w:val="00CD7F3D"/>
    <w:rsid w:val="00CE12F1"/>
    <w:rsid w:val="00CE4C07"/>
    <w:rsid w:val="00CE5CC2"/>
    <w:rsid w:val="00CF1224"/>
    <w:rsid w:val="00CF49A1"/>
    <w:rsid w:val="00CF7E52"/>
    <w:rsid w:val="00D02258"/>
    <w:rsid w:val="00D05D43"/>
    <w:rsid w:val="00D069BC"/>
    <w:rsid w:val="00D11498"/>
    <w:rsid w:val="00D12113"/>
    <w:rsid w:val="00D12621"/>
    <w:rsid w:val="00D15579"/>
    <w:rsid w:val="00D21061"/>
    <w:rsid w:val="00D2149C"/>
    <w:rsid w:val="00D21D91"/>
    <w:rsid w:val="00D26844"/>
    <w:rsid w:val="00D31228"/>
    <w:rsid w:val="00D322E1"/>
    <w:rsid w:val="00D326F1"/>
    <w:rsid w:val="00D337DE"/>
    <w:rsid w:val="00D33ABF"/>
    <w:rsid w:val="00D42288"/>
    <w:rsid w:val="00D42817"/>
    <w:rsid w:val="00D51A60"/>
    <w:rsid w:val="00D55893"/>
    <w:rsid w:val="00D576B7"/>
    <w:rsid w:val="00D6184A"/>
    <w:rsid w:val="00D626B5"/>
    <w:rsid w:val="00D634F2"/>
    <w:rsid w:val="00D635C4"/>
    <w:rsid w:val="00D6385F"/>
    <w:rsid w:val="00D64174"/>
    <w:rsid w:val="00D66959"/>
    <w:rsid w:val="00D66BC0"/>
    <w:rsid w:val="00D71677"/>
    <w:rsid w:val="00D84B9E"/>
    <w:rsid w:val="00D9019E"/>
    <w:rsid w:val="00D90F54"/>
    <w:rsid w:val="00DA389C"/>
    <w:rsid w:val="00DB0314"/>
    <w:rsid w:val="00DB1560"/>
    <w:rsid w:val="00DB2BFB"/>
    <w:rsid w:val="00DC0C24"/>
    <w:rsid w:val="00DC6EC9"/>
    <w:rsid w:val="00DD2DFF"/>
    <w:rsid w:val="00DD63A0"/>
    <w:rsid w:val="00DD6D10"/>
    <w:rsid w:val="00DE2684"/>
    <w:rsid w:val="00DE35C9"/>
    <w:rsid w:val="00DE71BA"/>
    <w:rsid w:val="00DF113B"/>
    <w:rsid w:val="00DF279C"/>
    <w:rsid w:val="00DF3658"/>
    <w:rsid w:val="00DF568E"/>
    <w:rsid w:val="00DF57A9"/>
    <w:rsid w:val="00DF61EE"/>
    <w:rsid w:val="00E0065D"/>
    <w:rsid w:val="00E0386C"/>
    <w:rsid w:val="00E077D8"/>
    <w:rsid w:val="00E11524"/>
    <w:rsid w:val="00E15E21"/>
    <w:rsid w:val="00E163E4"/>
    <w:rsid w:val="00E1778A"/>
    <w:rsid w:val="00E17984"/>
    <w:rsid w:val="00E20719"/>
    <w:rsid w:val="00E2164A"/>
    <w:rsid w:val="00E240D5"/>
    <w:rsid w:val="00E25F57"/>
    <w:rsid w:val="00E32558"/>
    <w:rsid w:val="00E3259E"/>
    <w:rsid w:val="00E44E34"/>
    <w:rsid w:val="00E522A6"/>
    <w:rsid w:val="00E54696"/>
    <w:rsid w:val="00E64D09"/>
    <w:rsid w:val="00E6532F"/>
    <w:rsid w:val="00E664CE"/>
    <w:rsid w:val="00E7046B"/>
    <w:rsid w:val="00E71FEF"/>
    <w:rsid w:val="00E76D39"/>
    <w:rsid w:val="00E80491"/>
    <w:rsid w:val="00E85C4A"/>
    <w:rsid w:val="00E86AE3"/>
    <w:rsid w:val="00E87AC0"/>
    <w:rsid w:val="00E927EE"/>
    <w:rsid w:val="00EA0DAA"/>
    <w:rsid w:val="00EA153D"/>
    <w:rsid w:val="00EA3284"/>
    <w:rsid w:val="00EA32D0"/>
    <w:rsid w:val="00EA4687"/>
    <w:rsid w:val="00EA502F"/>
    <w:rsid w:val="00EA58DF"/>
    <w:rsid w:val="00EA591D"/>
    <w:rsid w:val="00EA60E7"/>
    <w:rsid w:val="00EB6304"/>
    <w:rsid w:val="00EB6478"/>
    <w:rsid w:val="00EB6495"/>
    <w:rsid w:val="00EC12EA"/>
    <w:rsid w:val="00EC1D1C"/>
    <w:rsid w:val="00EC28EF"/>
    <w:rsid w:val="00EC5635"/>
    <w:rsid w:val="00EC65CF"/>
    <w:rsid w:val="00EC6A1D"/>
    <w:rsid w:val="00ED22FE"/>
    <w:rsid w:val="00ED4DE4"/>
    <w:rsid w:val="00ED657F"/>
    <w:rsid w:val="00ED7A56"/>
    <w:rsid w:val="00EE29FA"/>
    <w:rsid w:val="00EE6A71"/>
    <w:rsid w:val="00EF0DF0"/>
    <w:rsid w:val="00EF26C2"/>
    <w:rsid w:val="00EF2C6F"/>
    <w:rsid w:val="00EF4160"/>
    <w:rsid w:val="00EF6CFF"/>
    <w:rsid w:val="00F02759"/>
    <w:rsid w:val="00F028FB"/>
    <w:rsid w:val="00F02FCE"/>
    <w:rsid w:val="00F11B4D"/>
    <w:rsid w:val="00F12115"/>
    <w:rsid w:val="00F1423F"/>
    <w:rsid w:val="00F14392"/>
    <w:rsid w:val="00F16161"/>
    <w:rsid w:val="00F210F4"/>
    <w:rsid w:val="00F21DD3"/>
    <w:rsid w:val="00F24CB6"/>
    <w:rsid w:val="00F3237E"/>
    <w:rsid w:val="00F346FD"/>
    <w:rsid w:val="00F41EC2"/>
    <w:rsid w:val="00F438FD"/>
    <w:rsid w:val="00F444F7"/>
    <w:rsid w:val="00F4520B"/>
    <w:rsid w:val="00F47E17"/>
    <w:rsid w:val="00F5156F"/>
    <w:rsid w:val="00F53814"/>
    <w:rsid w:val="00F56400"/>
    <w:rsid w:val="00F577E7"/>
    <w:rsid w:val="00F60B1A"/>
    <w:rsid w:val="00F60F80"/>
    <w:rsid w:val="00F66D42"/>
    <w:rsid w:val="00F7628A"/>
    <w:rsid w:val="00F81CE8"/>
    <w:rsid w:val="00F83509"/>
    <w:rsid w:val="00F85CD7"/>
    <w:rsid w:val="00F905D8"/>
    <w:rsid w:val="00F96ABA"/>
    <w:rsid w:val="00FA63EE"/>
    <w:rsid w:val="00FA75BE"/>
    <w:rsid w:val="00FB322A"/>
    <w:rsid w:val="00FB67BA"/>
    <w:rsid w:val="00FC054F"/>
    <w:rsid w:val="00FC068D"/>
    <w:rsid w:val="00FC1CF0"/>
    <w:rsid w:val="00FC43A8"/>
    <w:rsid w:val="00FD0236"/>
    <w:rsid w:val="00FD052F"/>
    <w:rsid w:val="00FD260C"/>
    <w:rsid w:val="00FD42F6"/>
    <w:rsid w:val="00FD6120"/>
    <w:rsid w:val="00FE29F8"/>
    <w:rsid w:val="00FE313B"/>
    <w:rsid w:val="00FE3DA6"/>
    <w:rsid w:val="00FE7FAF"/>
    <w:rsid w:val="00FF02B7"/>
    <w:rsid w:val="00FF0D4F"/>
    <w:rsid w:val="00FF1093"/>
    <w:rsid w:val="00FF1368"/>
    <w:rsid w:val="00FF2A02"/>
    <w:rsid w:val="00FF51E8"/>
    <w:rsid w:val="00FF5E28"/>
    <w:rsid w:val="00FF6116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977F-DA44-4EE3-9231-9A11D3BD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SEMA/DRH/FRH – UNISINOS Nº /03</vt:lpstr>
    </vt:vector>
  </TitlesOfParts>
  <Company>Microsoft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SEMA/DRH/FRH – UNISINOS Nº /03</dc:title>
  <dc:creator>Eventos</dc:creator>
  <cp:lastModifiedBy>Carmem Silva</cp:lastModifiedBy>
  <cp:revision>3</cp:revision>
  <cp:lastPrinted>2016-05-05T13:46:00Z</cp:lastPrinted>
  <dcterms:created xsi:type="dcterms:W3CDTF">2022-05-03T19:28:00Z</dcterms:created>
  <dcterms:modified xsi:type="dcterms:W3CDTF">2022-05-04T17:09:00Z</dcterms:modified>
</cp:coreProperties>
</file>